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color w:val="00000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2"/>
        </w:rPr>
        <w:t>様式第１３号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第６条関係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)</w:t>
      </w:r>
    </w:p>
    <w:p>
      <w:pPr>
        <w:pStyle w:val="0"/>
        <w:jc w:val="right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年　　月　　日　</w:t>
      </w: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山県市長　様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right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申請者　住所　　　　　　　　　　　　　　</w:t>
      </w:r>
    </w:p>
    <w:p>
      <w:pPr>
        <w:pStyle w:val="0"/>
        <w:jc w:val="right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氏名　　　　　　　　　　　　　　</w:t>
      </w:r>
    </w:p>
    <w:p>
      <w:pPr>
        <w:pStyle w:val="0"/>
        <w:jc w:val="right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電話番号　　　　　　　　　　　　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center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耐震診断事業完了報告書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both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耐震診断事業が完了しましたので、山県市建築物等耐震化促進事業費補助金交付要綱</w:t>
      </w:r>
      <w:r>
        <w:rPr>
          <w:rFonts w:hint="default" w:ascii="ＭＳ 明朝" w:hAnsi="ＭＳ 明朝" w:eastAsia="ＭＳ 明朝"/>
          <w:color w:val="000000"/>
          <w:kern w:val="2"/>
          <w:sz w:val="22"/>
          <w:highlight w:val="none"/>
        </w:rPr>
        <w:t>第６条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の規定により、下記のとおり報告します。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p>
      <w:pPr>
        <w:pStyle w:val="0"/>
        <w:jc w:val="center"/>
        <w:rPr>
          <w:rFonts w:hint="eastAsia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記</w:t>
      </w:r>
    </w:p>
    <w:p>
      <w:pPr>
        <w:pStyle w:val="0"/>
        <w:jc w:val="both"/>
        <w:rPr>
          <w:rFonts w:hint="eastAsia"/>
          <w:color w:val="000000"/>
          <w:sz w:val="22"/>
        </w:rPr>
      </w:pPr>
    </w:p>
    <w:tbl>
      <w:tblPr>
        <w:tblStyle w:val="11"/>
        <w:tblW w:w="87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27"/>
        <w:gridCol w:w="2866"/>
        <w:gridCol w:w="14"/>
        <w:gridCol w:w="1050"/>
        <w:gridCol w:w="23"/>
        <w:gridCol w:w="2109"/>
      </w:tblGrid>
      <w:tr>
        <w:trPr>
          <w:cantSplit/>
          <w:trHeight w:val="581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実施計画承諾番号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年月日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489" w:hRule="exac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建築物の所在地</w:t>
            </w:r>
          </w:p>
        </w:tc>
        <w:tc>
          <w:tcPr>
            <w:tcW w:w="6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</w:t>
            </w:r>
          </w:p>
        </w:tc>
      </w:tr>
      <w:tr>
        <w:trPr>
          <w:cantSplit/>
          <w:trHeight w:val="465" w:hRule="exac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建築物の用途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建築年月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516" w:hRule="exac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建築物の構造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階　　数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530" w:hRule="exac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建築物の延床面積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住宅以外の面積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2249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77"/>
                <w:kern w:val="0"/>
                <w:sz w:val="22"/>
                <w:fitText w:val="2520" w:id="1"/>
              </w:rPr>
              <w:t>耐震診断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2"/>
                <w:fitText w:val="2520" w:id="1"/>
              </w:rPr>
              <w:t>者</w:t>
            </w:r>
          </w:p>
        </w:tc>
        <w:tc>
          <w:tcPr>
            <w:tcW w:w="6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【資格】（　　　）建築士（　　　）　登録　　　第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　　　岐阜県木造住宅耐震相談士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登録　　　第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【氏名】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【建築士事務所名】（　　　　）建築士事務所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　　　　　　　　　（　　　　）知事登録　第　　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【電話番号】</w:t>
            </w:r>
          </w:p>
        </w:tc>
      </w:tr>
      <w:tr>
        <w:trPr>
          <w:cantSplit/>
          <w:trHeight w:val="563" w:hRule="atLeas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診断基準</w:t>
            </w:r>
          </w:p>
        </w:tc>
        <w:tc>
          <w:tcPr>
            <w:tcW w:w="6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cantSplit/>
          <w:trHeight w:val="2597" w:hRule="exact"/>
        </w:trPr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添付資料</w:t>
            </w:r>
          </w:p>
        </w:tc>
        <w:tc>
          <w:tcPr>
            <w:tcW w:w="6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耐震診断者による報告書の写し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専門機関等による評価書等の写し（特定建築物に限る）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契約書の写し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領収書の写し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実施計画承諾書の写し（変更が有る場合は変更承諾書の写しを含む）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その他必要と認める書類</w:t>
            </w:r>
          </w:p>
        </w:tc>
      </w:tr>
    </w:tbl>
    <w:p>
      <w:pPr>
        <w:pStyle w:val="0"/>
        <w:jc w:val="both"/>
        <w:rPr>
          <w:rFonts w:hint="eastAsia"/>
          <w:color w:val="000000"/>
          <w:sz w:val="22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8A20960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291</Words>
  <Characters>291</Characters>
  <Application>JUST Note</Application>
  <Lines>0</Lines>
  <Paragraphs>0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2021-10-13T05:18:00Z</cp:lastPrinted>
  <dcterms:created xsi:type="dcterms:W3CDTF">2018-05-05T14:22:00Z</dcterms:created>
  <dcterms:modified xsi:type="dcterms:W3CDTF">2021-11-29T01:20:40Z</dcterms:modified>
  <cp:revision>19</cp:revision>
</cp:coreProperties>
</file>