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 w:ascii="游明朝" w:hAnsi="游明朝" w:eastAsia="游明朝"/>
          <w:sz w:val="40"/>
        </w:rPr>
      </w:pPr>
      <w:r>
        <w:rPr>
          <w:rFonts w:hint="eastAsia" w:ascii="游明朝" w:hAnsi="游明朝" w:eastAsia="游明朝"/>
          <w:sz w:val="40"/>
        </w:rPr>
        <w:t>国民健康保険税納付方法変更申出書</w:t>
      </w:r>
    </w:p>
    <w:p>
      <w:pPr>
        <w:pStyle w:val="0"/>
        <w:snapToGrid w:val="0"/>
        <w:ind w:leftChars="0" w:firstLine="0" w:firstLineChars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（特別徴収から普通徴収への切替）</w:t>
      </w:r>
    </w:p>
    <w:p>
      <w:pPr>
        <w:pStyle w:val="0"/>
        <w:snapToGrid w:val="0"/>
        <w:ind w:firstLine="6960" w:firstLineChars="290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ind w:leftChars="0" w:firstLine="0" w:firstLineChars="0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8"/>
        </w:rPr>
        <w:t>令和　　年　　月　　日</w:t>
      </w:r>
    </w:p>
    <w:p>
      <w:pPr>
        <w:pStyle w:val="0"/>
        <w:snapToGrid w:val="0"/>
        <w:ind w:firstLine="6960" w:firstLineChars="290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山　県　市　長　　殿</w:t>
      </w: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私は、下記の要件を満たしているため、国民健康保険税を口座振替により納付することを希望し、その旨、申し出いたします。</w:t>
      </w: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70485</wp:posOffset>
                </wp:positionV>
                <wp:extent cx="6002655" cy="108585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6002655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bg2">
                              <a:lumMod val="50000"/>
                              <a:alpha val="9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240" w:firstLineChars="100"/>
                              <w:jc w:val="left"/>
                              <w:rPr>
                                <w:rFonts w:hint="eastAsia" w:ascii="游明朝" w:hAnsi="游明朝" w:eastAsia="游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＜要件＞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hint="eastAsia" w:ascii="游明朝" w:hAnsi="游明朝" w:eastAsia="游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　過去２年間の国民健康保険税を滞納なく納付していること。</w:t>
                            </w:r>
                          </w:p>
                          <w:p>
                            <w:pPr>
                              <w:pStyle w:val="1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hint="eastAsia" w:ascii="游明朝" w:hAnsi="游明朝" w:eastAsia="游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　今後の国民健康保険料（税）を口座振替により納付すること。</w:t>
                            </w:r>
                          </w:p>
                          <w:p>
                            <w:pPr>
                              <w:pStyle w:val="15"/>
                              <w:numPr>
                                <w:numId w:val="0"/>
                              </w:numPr>
                              <w:snapToGrid w:val="0"/>
                              <w:ind w:left="600" w:leftChars="0" w:firstLine="0" w:firstLineChars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【政府・与党決定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(H20.6.12)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の特別対策による】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5.55pt;mso-position-vertical-relative:text;mso-position-horizontal-relative:margin;v-text-anchor:top;position:absolute;height:85.5pt;mso-wrap-distance-top:0pt;width:472.65pt;mso-wrap-distance-left:9pt;margin-left:2.4500000000000002pt;z-index:2;" o:spid="_x0000_s1026" o:allowincell="t" o:allowoverlap="t" filled="t" fillcolor="#ffffff [3212]" stroked="t" strokecolor="#767272" strokeweight="0.5pt" o:spt="202" type="#_x0000_t202">
                <v:fill/>
                <v:stroke opacity="58982f" linestyle="single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firstLine="240" w:firstLineChars="100"/>
                        <w:jc w:val="left"/>
                        <w:rPr>
                          <w:rFonts w:hint="eastAsia" w:ascii="游明朝" w:hAnsi="游明朝" w:eastAsia="游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＜要件＞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hint="eastAsia" w:ascii="游明朝" w:hAnsi="游明朝" w:eastAsia="游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　過去２年間の国民健康保険税を滞納なく納付していること。</w:t>
                      </w:r>
                    </w:p>
                    <w:p>
                      <w:pPr>
                        <w:pStyle w:val="15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jc w:val="left"/>
                        <w:rPr>
                          <w:rFonts w:hint="eastAsia" w:ascii="游明朝" w:hAnsi="游明朝" w:eastAsia="游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　今後の国民健康保険料（税）を口座振替により納付すること。</w:t>
                      </w:r>
                    </w:p>
                    <w:p>
                      <w:pPr>
                        <w:pStyle w:val="15"/>
                        <w:numPr>
                          <w:numId w:val="0"/>
                        </w:numPr>
                        <w:snapToGrid w:val="0"/>
                        <w:ind w:left="600" w:leftChars="0" w:firstLine="0" w:firstLineChars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【政府・与党決定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(H20.6.12)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の特別対策による】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8"/>
        </w:rPr>
      </w:pPr>
    </w:p>
    <w:p>
      <w:pPr>
        <w:pStyle w:val="0"/>
        <w:snapToGrid w:val="0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4"/>
        </w:rPr>
        <w:t>申出者記入欄</w:t>
      </w:r>
      <w:bookmarkStart w:id="0" w:name="_GoBack"/>
      <w:bookmarkEnd w:id="0"/>
    </w:p>
    <w:tbl>
      <w:tblPr>
        <w:tblStyle w:val="18"/>
        <w:tblW w:w="95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00"/>
        <w:gridCol w:w="7350"/>
      </w:tblGrid>
      <w:tr>
        <w:trPr>
          <w:trHeight w:val="1080" w:hRule="atLeast"/>
        </w:trPr>
        <w:tc>
          <w:tcPr>
            <w:tcW w:w="220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住　　所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〒</w:t>
            </w:r>
          </w:p>
          <w:p>
            <w:pPr>
              <w:pStyle w:val="0"/>
              <w:snapToGrid w:val="0"/>
              <w:jc w:val="left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山県市</w:t>
            </w:r>
          </w:p>
        </w:tc>
      </w:tr>
      <w:tr>
        <w:trPr>
          <w:trHeight w:val="780" w:hRule="atLeast"/>
        </w:trPr>
        <w:tc>
          <w:tcPr>
            <w:tcW w:w="220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電話番号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（自宅・携帯）</w:t>
            </w:r>
          </w:p>
        </w:tc>
      </w:tr>
      <w:tr>
        <w:trPr>
          <w:trHeight w:val="710" w:hRule="atLeast"/>
        </w:trPr>
        <w:tc>
          <w:tcPr>
            <w:tcW w:w="2200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被保険者証番号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220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世帯主の氏名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8"/>
              </w:rPr>
            </w:pPr>
          </w:p>
        </w:tc>
      </w:tr>
      <w:tr>
        <w:trPr>
          <w:trHeight w:val="900" w:hRule="atLeast"/>
        </w:trPr>
        <w:tc>
          <w:tcPr>
            <w:tcW w:w="220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申出者の氏名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游明朝" w:hAnsi="游明朝" w:eastAsia="游明朝"/>
                <w:sz w:val="28"/>
              </w:rPr>
            </w:pPr>
            <w:r>
              <w:rPr>
                <w:rFonts w:hint="eastAsia" w:ascii="游明朝" w:hAnsi="游明朝" w:eastAsia="游明朝"/>
                <w:sz w:val="20"/>
              </w:rPr>
              <w:t>※世帯主が申し出される場合は記入不要</w:t>
            </w:r>
          </w:p>
        </w:tc>
      </w:tr>
    </w:tbl>
    <w:p>
      <w:pPr>
        <w:pStyle w:val="0"/>
        <w:snapToGrid w:val="0"/>
        <w:rPr>
          <w:rFonts w:hint="eastAsia" w:ascii="游明朝" w:hAnsi="游明朝" w:eastAsia="游明朝"/>
          <w:sz w:val="21"/>
        </w:rPr>
      </w:pPr>
    </w:p>
    <w:p>
      <w:pPr>
        <w:pStyle w:val="0"/>
        <w:snapToGrid w:val="0"/>
        <w:rPr>
          <w:rFonts w:hint="eastAsia" w:ascii="游明朝" w:hAnsi="游明朝" w:eastAsia="游明朝"/>
          <w:sz w:val="21"/>
        </w:rPr>
      </w:pPr>
    </w:p>
    <w:p>
      <w:pPr>
        <w:pStyle w:val="0"/>
        <w:snapToGrid w:val="0"/>
        <w:rPr>
          <w:rFonts w:hint="eastAsia" w:ascii="游明朝" w:hAnsi="游明朝" w:eastAsia="游明朝"/>
          <w:sz w:val="21"/>
        </w:rPr>
      </w:pPr>
    </w:p>
    <w:p>
      <w:pPr>
        <w:pStyle w:val="0"/>
        <w:snapToGrid w:val="0"/>
        <w:ind w:left="360" w:leftChars="0" w:firstLine="2160" w:firstLine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  <w:u w:val="none" w:color="auto"/>
        </w:rPr>
        <w:t>【職員チェック欄】</w:t>
      </w:r>
    </w:p>
    <w:p>
      <w:pPr>
        <w:pStyle w:val="15"/>
        <w:snapToGrid w:val="0"/>
        <w:ind w:left="360" w:leftChars="0" w:firstLine="2160" w:firstLineChars="0"/>
        <w:rPr>
          <w:rFonts w:hint="eastAsia" w:ascii="游明朝" w:hAnsi="游明朝" w:eastAsia="游明朝"/>
          <w:sz w:val="21"/>
          <w:u w:val="single" w:color="auto"/>
        </w:rPr>
      </w:pPr>
      <w:r>
        <w:rPr>
          <w:rFonts w:hint="eastAsia" w:ascii="游明朝" w:hAnsi="游明朝" w:eastAsia="游明朝"/>
          <w:sz w:val="21"/>
        </w:rPr>
        <w:t>□　国保資格取得月日　</w:t>
      </w:r>
      <w:r>
        <w:rPr>
          <w:rFonts w:hint="eastAsia" w:ascii="游明朝" w:hAnsi="游明朝" w:eastAsia="游明朝"/>
          <w:sz w:val="21"/>
          <w:u w:val="single" w:color="auto"/>
        </w:rPr>
        <w:t>平成・令和　　　年　　　月　　　日</w:t>
      </w:r>
    </w:p>
    <w:p>
      <w:pPr>
        <w:pStyle w:val="15"/>
        <w:snapToGrid w:val="0"/>
        <w:ind w:left="360" w:leftChars="0" w:firstLine="2160" w:firstLine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□　滞納の状況確認（　無　・　有　）→　滞納ありの場合　受付</w:t>
      </w:r>
      <w:r>
        <w:rPr>
          <w:rFonts w:hint="eastAsia" w:ascii="游明朝" w:hAnsi="游明朝" w:eastAsia="游明朝"/>
          <w:sz w:val="21"/>
          <w:u w:val="single"/>
        </w:rPr>
        <w:t>不可</w:t>
      </w:r>
    </w:p>
    <w:p>
      <w:pPr>
        <w:pStyle w:val="15"/>
        <w:snapToGrid w:val="0"/>
        <w:ind w:left="360" w:leftChars="0" w:firstLine="2160" w:firstLine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□　口座設定（　無　・　有（　　　　　　　名義）・　申込予定　）</w:t>
      </w:r>
    </w:p>
    <w:p>
      <w:pPr>
        <w:pStyle w:val="15"/>
        <w:snapToGrid w:val="0"/>
        <w:ind w:left="360" w:leftChars="0" w:firstLine="2160" w:firstLine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→　普徴への切替えまで</w:t>
      </w:r>
      <w:r>
        <w:rPr>
          <w:rFonts w:hint="eastAsia" w:ascii="游明朝" w:hAnsi="游明朝" w:eastAsia="游明朝"/>
          <w:sz w:val="21"/>
        </w:rPr>
        <w:t>4</w:t>
      </w:r>
      <w:r>
        <w:rPr>
          <w:rFonts w:hint="eastAsia" w:ascii="游明朝" w:hAnsi="游明朝" w:eastAsia="游明朝"/>
          <w:sz w:val="21"/>
        </w:rPr>
        <w:t>カ月程度必要</w:t>
      </w:r>
    </w:p>
    <w:p>
      <w:pPr>
        <w:pStyle w:val="15"/>
        <w:snapToGrid w:val="0"/>
        <w:ind w:left="360" w:leftChars="0" w:firstLine="2160" w:firstLine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→　口座設定ない場合　受付</w:t>
      </w:r>
      <w:r>
        <w:rPr>
          <w:rFonts w:hint="eastAsia" w:ascii="游明朝" w:hAnsi="游明朝" w:eastAsia="游明朝"/>
          <w:sz w:val="21"/>
          <w:u w:val="single"/>
        </w:rPr>
        <w:t>不可</w:t>
      </w:r>
      <w:r>
        <w:rPr>
          <w:rFonts w:hint="eastAsia" w:ascii="游明朝" w:hAnsi="游明朝" w:eastAsia="游明朝"/>
          <w:sz w:val="21"/>
          <w:u w:val="none"/>
        </w:rPr>
        <w:t>　</w:t>
      </w:r>
      <w:r>
        <w:rPr>
          <w:rFonts w:hint="eastAsia" w:ascii="游明朝" w:hAnsi="游明朝" w:eastAsia="游明朝"/>
          <w:sz w:val="21"/>
        </w:rPr>
        <w:t>（納付書希望　</w:t>
      </w:r>
      <w:r>
        <w:rPr>
          <w:rFonts w:hint="eastAsia" w:ascii="游明朝" w:hAnsi="游明朝" w:eastAsia="游明朝"/>
          <w:sz w:val="21"/>
          <w:u w:val="single"/>
        </w:rPr>
        <w:t>不可</w:t>
      </w:r>
      <w:r>
        <w:rPr>
          <w:rFonts w:hint="eastAsia" w:ascii="游明朝" w:hAnsi="游明朝" w:eastAsia="游明朝"/>
          <w:sz w:val="21"/>
        </w:rPr>
        <w:t>）</w:t>
      </w:r>
    </w:p>
    <w:p>
      <w:pPr>
        <w:pStyle w:val="15"/>
        <w:snapToGrid w:val="0"/>
        <w:ind w:left="360" w:leftChars="0" w:firstLine="2160" w:firstLineChars="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→　申込予定の方：口座設定が</w:t>
      </w:r>
      <w:r>
        <w:rPr>
          <w:rFonts w:hint="eastAsia" w:ascii="游明朝" w:hAnsi="游明朝" w:eastAsia="游明朝"/>
          <w:sz w:val="21"/>
          <w:u w:val="single"/>
        </w:rPr>
        <w:t>確認できた時点</w:t>
      </w:r>
      <w:r>
        <w:rPr>
          <w:rFonts w:hint="eastAsia" w:ascii="游明朝" w:hAnsi="游明朝" w:eastAsia="游明朝"/>
          <w:sz w:val="21"/>
        </w:rPr>
        <w:t>で切替情報を入力</w:t>
      </w:r>
    </w:p>
    <w:p>
      <w:pPr>
        <w:pStyle w:val="0"/>
        <w:rPr>
          <w:rFonts w:hint="eastAsia" w:asciiTheme="minorEastAsia" w:hAnsiTheme="minorEastAsia"/>
          <w:sz w:val="21"/>
          <w:u w:val="dotted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margin">
                  <wp:posOffset>1572260</wp:posOffset>
                </wp:positionH>
                <wp:positionV relativeFrom="paragraph">
                  <wp:posOffset>104140</wp:posOffset>
                </wp:positionV>
                <wp:extent cx="4547235" cy="69977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4547235" cy="69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tx2">
                              <a:lumMod val="20000"/>
                              <a:lumOff val="80000"/>
                              <a:alpha val="9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  <w:u w:val="none" w:color="auto"/>
                              </w:rPr>
                              <w:t>＜特別徴収に関する根拠資料＞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游明朝" w:hAnsi="游明朝" w:eastAsia="游明朝"/>
                                <w:sz w:val="18"/>
                                <w:u w:val="dotted" w:color="auto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・山県市国民健康保険税条例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条～　　・地方税法第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706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条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・地方税法施行令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56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条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89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項　　　・地方税法第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718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条～第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718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条の</w: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8.19pt;mso-position-vertical-relative:text;mso-position-horizontal-relative:margin;v-text-anchor:top;position:absolute;height:55.1pt;mso-wrap-distance-top:0pt;width:358.05pt;mso-wrap-distance-left:9pt;margin-left:123.8pt;z-index:19;" o:spid="_x0000_s1027" o:allowincell="t" o:allowoverlap="t" filled="t" fillcolor="#ffffff [3201]" stroked="t" strokecolor="#d6dce4" strokeweight="0.5pt" o:spt="202" type="#_x0000_t202">
                <v:fill/>
                <v:stroke opacity="58982f" linestyle="single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 w:ascii="游明朝" w:hAnsi="游明朝" w:eastAsia="游明朝"/>
                          <w:sz w:val="18"/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18"/>
                          <w:u w:val="none" w:color="auto"/>
                        </w:rPr>
                        <w:t>＜特別徴収に関する根拠資料＞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游明朝" w:hAnsi="游明朝" w:eastAsia="游明朝"/>
                          <w:sz w:val="18"/>
                          <w:u w:val="dotted" w:color="auto"/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・山県市国民健康保険税条例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第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14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条～　　・地方税法第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706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条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・地方税法施行令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56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条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89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の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2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第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3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項　　　・地方税法第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718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条～第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718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条の</w:t>
                      </w:r>
                      <w:r>
                        <w:rPr>
                          <w:rFonts w:hint="eastAsia" w:ascii="游明朝" w:hAnsi="游明朝" w:eastAsia="游明朝"/>
                          <w:sz w:val="18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680" w:right="1134" w:bottom="68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0083C10"/>
    <w:lvl w:ilvl="0" w:tplc="17BA7E02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>
              <a:alpha val="90000"/>
            </a:prstClr>
          </a:solidFill>
          <a:prstDash val="sysDash"/>
        </a:ln>
        <a:effectLst/>
      </a:spPr>
      <a:bodyPr vertOverflow="overflow" horzOverflow="overflow" wrap="square" lIns="74295" tIns="8890" rIns="74295" bIns="889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</TotalTime>
  <Pages>2</Pages>
  <Words>12</Words>
  <Characters>513</Characters>
  <Application>JUST Note</Application>
  <Lines>49</Lines>
  <Paragraphs>34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2022-02-28T06:29:58Z</cp:lastPrinted>
  <dcterms:created xsi:type="dcterms:W3CDTF">2020-11-19T05:15:00Z</dcterms:created>
  <dcterms:modified xsi:type="dcterms:W3CDTF">2022-02-28T06:33:16Z</dcterms:modified>
  <cp:revision>6</cp:revision>
</cp:coreProperties>
</file>